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EB" w:rsidRPr="00771503" w:rsidRDefault="00194DEB" w:rsidP="00194DEB">
      <w:pPr>
        <w:pStyle w:val="a3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4944E9" wp14:editId="05E57E68">
            <wp:simplePos x="0" y="0"/>
            <wp:positionH relativeFrom="column">
              <wp:posOffset>2652395</wp:posOffset>
            </wp:positionH>
            <wp:positionV relativeFrom="paragraph">
              <wp:posOffset>-50165</wp:posOffset>
            </wp:positionV>
            <wp:extent cx="533400" cy="685800"/>
            <wp:effectExtent l="0" t="0" r="0" b="0"/>
            <wp:wrapSquare wrapText="left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366">
        <w:br w:type="textWrapping" w:clear="all"/>
      </w:r>
    </w:p>
    <w:p w:rsidR="00194DEB" w:rsidRPr="005A0F4B" w:rsidRDefault="00194DEB" w:rsidP="00194DEB">
      <w:pPr>
        <w:pStyle w:val="a3"/>
        <w:tabs>
          <w:tab w:val="left" w:pos="1820"/>
          <w:tab w:val="left" w:pos="2220"/>
          <w:tab w:val="center" w:pos="4819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5A0F4B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94DEB" w:rsidRPr="005A0F4B" w:rsidRDefault="00194DEB" w:rsidP="00194DEB">
      <w:pPr>
        <w:ind w:right="-2"/>
        <w:jc w:val="center"/>
        <w:rPr>
          <w:sz w:val="28"/>
          <w:szCs w:val="28"/>
        </w:rPr>
      </w:pPr>
      <w:r w:rsidRPr="005A0F4B">
        <w:rPr>
          <w:sz w:val="28"/>
          <w:szCs w:val="28"/>
        </w:rPr>
        <w:t xml:space="preserve">АДМИНИСТРАЦИЯ КУНАШАКСКОГО </w:t>
      </w:r>
      <w:r w:rsidRPr="005A0F4B">
        <w:rPr>
          <w:rFonts w:eastAsia="Batang"/>
          <w:sz w:val="28"/>
          <w:szCs w:val="28"/>
        </w:rPr>
        <w:t>МУНИЦИПАЛЬНОГО</w:t>
      </w:r>
      <w:r w:rsidRPr="005A0F4B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</w:p>
    <w:p w:rsidR="00194DEB" w:rsidRPr="00F7058D" w:rsidRDefault="00194DEB" w:rsidP="00194DEB">
      <w:pPr>
        <w:ind w:right="-2"/>
        <w:jc w:val="center"/>
        <w:rPr>
          <w:sz w:val="24"/>
          <w:szCs w:val="24"/>
        </w:rPr>
      </w:pPr>
      <w:r w:rsidRPr="005A0F4B">
        <w:rPr>
          <w:sz w:val="28"/>
          <w:szCs w:val="28"/>
        </w:rPr>
        <w:t>ЧЕЛЯБИНСКОЙ ОБЛАСТИ</w:t>
      </w:r>
      <w:r w:rsidRPr="00F7058D">
        <w:rPr>
          <w:sz w:val="24"/>
          <w:szCs w:val="24"/>
        </w:rPr>
        <w:t xml:space="preserve"> </w:t>
      </w:r>
    </w:p>
    <w:p w:rsidR="00194DEB" w:rsidRPr="00F7058D" w:rsidRDefault="00194DEB" w:rsidP="00194DEB">
      <w:pPr>
        <w:ind w:right="-2"/>
        <w:jc w:val="center"/>
        <w:rPr>
          <w:b/>
          <w:bCs/>
          <w:sz w:val="24"/>
          <w:szCs w:val="24"/>
        </w:rPr>
      </w:pPr>
    </w:p>
    <w:p w:rsidR="00194DEB" w:rsidRPr="004702A7" w:rsidRDefault="00194DEB" w:rsidP="00194DEB">
      <w:pPr>
        <w:ind w:right="-2"/>
        <w:jc w:val="center"/>
        <w:rPr>
          <w:sz w:val="28"/>
          <w:szCs w:val="28"/>
        </w:rPr>
      </w:pPr>
      <w:r w:rsidRPr="004702A7">
        <w:rPr>
          <w:b/>
          <w:bCs/>
          <w:sz w:val="28"/>
          <w:szCs w:val="28"/>
        </w:rPr>
        <w:t>ПОСТАНОВЛЕНИЕ</w:t>
      </w:r>
      <w:r w:rsidRPr="004702A7">
        <w:rPr>
          <w:sz w:val="28"/>
          <w:szCs w:val="28"/>
        </w:rPr>
        <w:t xml:space="preserve">                                                      </w:t>
      </w:r>
    </w:p>
    <w:p w:rsidR="00194DEB" w:rsidRPr="006C7366" w:rsidRDefault="00194DEB" w:rsidP="00194DEB">
      <w:pPr>
        <w:ind w:right="-2"/>
        <w:rPr>
          <w:sz w:val="28"/>
          <w:szCs w:val="28"/>
        </w:rPr>
      </w:pPr>
    </w:p>
    <w:p w:rsidR="00194DEB" w:rsidRDefault="00194DEB" w:rsidP="00194DEB">
      <w:pPr>
        <w:ind w:right="-2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C294C" w:rsidRPr="006C294C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6C294C">
        <w:rPr>
          <w:sz w:val="28"/>
          <w:szCs w:val="28"/>
        </w:rPr>
        <w:t xml:space="preserve">января 2026 г. № </w:t>
      </w:r>
      <w:bookmarkStart w:id="0" w:name="_GoBack"/>
      <w:bookmarkEnd w:id="0"/>
      <w:r w:rsidR="006C294C">
        <w:rPr>
          <w:sz w:val="28"/>
          <w:szCs w:val="28"/>
        </w:rPr>
        <w:t>47</w:t>
      </w:r>
    </w:p>
    <w:p w:rsidR="00194DEB" w:rsidRDefault="00194DEB" w:rsidP="00194DEB">
      <w:pPr>
        <w:ind w:right="-2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0"/>
      </w:tblGrid>
      <w:tr w:rsidR="00194DEB" w:rsidRPr="00E50F40" w:rsidTr="0046344E">
        <w:trPr>
          <w:trHeight w:val="1367"/>
        </w:trPr>
        <w:tc>
          <w:tcPr>
            <w:tcW w:w="4800" w:type="dxa"/>
            <w:shd w:val="clear" w:color="auto" w:fill="auto"/>
          </w:tcPr>
          <w:p w:rsidR="00194DEB" w:rsidRPr="00015177" w:rsidRDefault="00194DEB" w:rsidP="0046344E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муниципальной программы «</w:t>
            </w:r>
            <w:r w:rsidRPr="00C91872">
              <w:rPr>
                <w:sz w:val="28"/>
                <w:szCs w:val="28"/>
              </w:rPr>
              <w:t>Развитие средств массовой информации в Кунашакском муниципальном округе на 2026-2028 годы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94DEB" w:rsidRDefault="00194DEB" w:rsidP="00194DEB">
      <w:pPr>
        <w:ind w:right="-2"/>
        <w:jc w:val="both"/>
        <w:rPr>
          <w:sz w:val="28"/>
          <w:szCs w:val="28"/>
        </w:rPr>
      </w:pPr>
    </w:p>
    <w:p w:rsidR="00194DEB" w:rsidRDefault="00194DEB" w:rsidP="00194DEB">
      <w:pPr>
        <w:ind w:right="-2"/>
        <w:jc w:val="both"/>
        <w:rPr>
          <w:sz w:val="28"/>
          <w:szCs w:val="28"/>
        </w:rPr>
      </w:pPr>
    </w:p>
    <w:p w:rsidR="00194DEB" w:rsidRDefault="00194DEB" w:rsidP="00194D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соответствии с Федеральным законом от </w:t>
      </w:r>
      <w:proofErr w:type="spellStart"/>
      <w:r>
        <w:rPr>
          <w:bCs/>
          <w:sz w:val="28"/>
          <w:szCs w:val="28"/>
        </w:rPr>
        <w:t>06.10.2023г</w:t>
      </w:r>
      <w:proofErr w:type="spellEnd"/>
      <w:r>
        <w:rPr>
          <w:bCs/>
          <w:sz w:val="28"/>
          <w:szCs w:val="28"/>
        </w:rPr>
        <w:t xml:space="preserve">. №131-ФЗ «Об общих принципах организации местного самоуправления в Российской Федерации», </w:t>
      </w:r>
      <w:r w:rsidR="00525021">
        <w:rPr>
          <w:bCs/>
          <w:sz w:val="28"/>
          <w:szCs w:val="28"/>
        </w:rPr>
        <w:t xml:space="preserve">Федеральным законом от </w:t>
      </w:r>
      <w:proofErr w:type="spellStart"/>
      <w:r w:rsidR="00525021">
        <w:rPr>
          <w:bCs/>
          <w:sz w:val="28"/>
          <w:szCs w:val="28"/>
        </w:rPr>
        <w:t>20.03.2025г</w:t>
      </w:r>
      <w:proofErr w:type="spellEnd"/>
      <w:r w:rsidR="00525021">
        <w:rPr>
          <w:bCs/>
          <w:sz w:val="28"/>
          <w:szCs w:val="28"/>
        </w:rPr>
        <w:t xml:space="preserve">. №33-ФЗ «Об общих принципах организации местного самоуправления в единой системе публичной власти», </w:t>
      </w:r>
      <w:r>
        <w:rPr>
          <w:bCs/>
          <w:sz w:val="28"/>
          <w:szCs w:val="28"/>
        </w:rPr>
        <w:t>Бюджетным кодексом Российской Федерации.</w:t>
      </w:r>
    </w:p>
    <w:p w:rsidR="00194DEB" w:rsidRDefault="00194DEB" w:rsidP="00194DEB">
      <w:pPr>
        <w:rPr>
          <w:bCs/>
          <w:sz w:val="28"/>
          <w:szCs w:val="28"/>
        </w:rPr>
      </w:pPr>
      <w:r w:rsidRPr="00290527">
        <w:rPr>
          <w:bCs/>
          <w:sz w:val="28"/>
          <w:szCs w:val="28"/>
        </w:rPr>
        <w:t xml:space="preserve">ПОСТАНОВЛЯЮ: </w:t>
      </w:r>
    </w:p>
    <w:p w:rsidR="00194DEB" w:rsidRDefault="00194DEB" w:rsidP="00194DEB">
      <w:pPr>
        <w:tabs>
          <w:tab w:val="left" w:pos="708"/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Утвердить муниципальную программу «</w:t>
      </w:r>
      <w:r w:rsidRPr="00C91872">
        <w:rPr>
          <w:sz w:val="28"/>
          <w:szCs w:val="28"/>
        </w:rPr>
        <w:t>Развитие средств массовой информации в Кунашакском муниципальном округе на 2026-2028 годы</w:t>
      </w:r>
      <w:r>
        <w:rPr>
          <w:sz w:val="28"/>
          <w:szCs w:val="28"/>
        </w:rPr>
        <w:t>».</w:t>
      </w:r>
    </w:p>
    <w:p w:rsidR="00194DEB" w:rsidRDefault="00194DEB" w:rsidP="00194DEB">
      <w:pPr>
        <w:tabs>
          <w:tab w:val="left" w:pos="708"/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DC56B4">
        <w:rPr>
          <w:sz w:val="28"/>
          <w:szCs w:val="28"/>
        </w:rPr>
        <w:t xml:space="preserve">Начальнику отдела информационных технологий </w:t>
      </w:r>
      <w:r>
        <w:rPr>
          <w:sz w:val="28"/>
          <w:szCs w:val="28"/>
        </w:rPr>
        <w:t xml:space="preserve">администрации Кунашакского муниципального округа </w:t>
      </w:r>
      <w:r w:rsidRPr="00DC56B4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постановление</w:t>
      </w:r>
      <w:r w:rsidRPr="00DC56B4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 xml:space="preserve"> администрации</w:t>
      </w:r>
      <w:r w:rsidRPr="00DC56B4">
        <w:rPr>
          <w:sz w:val="28"/>
          <w:szCs w:val="28"/>
        </w:rPr>
        <w:t xml:space="preserve"> Кунашакского муниципального </w:t>
      </w:r>
      <w:r>
        <w:rPr>
          <w:sz w:val="28"/>
          <w:szCs w:val="28"/>
        </w:rPr>
        <w:t>округа</w:t>
      </w:r>
      <w:r w:rsidRPr="00DC56B4">
        <w:rPr>
          <w:sz w:val="28"/>
          <w:szCs w:val="28"/>
        </w:rPr>
        <w:t xml:space="preserve">  в сети Интернет.</w:t>
      </w:r>
    </w:p>
    <w:p w:rsidR="00194DEB" w:rsidRDefault="00194DEB" w:rsidP="00194DEB">
      <w:pPr>
        <w:tabs>
          <w:tab w:val="left" w:pos="708"/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Организацию исполнения настоящего постановления возложить на заместителя главы округа по социальным вопросам.</w:t>
      </w:r>
    </w:p>
    <w:p w:rsidR="00194DEB" w:rsidRDefault="00194DEB" w:rsidP="00194DEB">
      <w:pPr>
        <w:spacing w:line="360" w:lineRule="auto"/>
        <w:ind w:right="-2" w:firstLine="540"/>
        <w:jc w:val="both"/>
        <w:rPr>
          <w:sz w:val="28"/>
          <w:szCs w:val="28"/>
        </w:rPr>
      </w:pPr>
    </w:p>
    <w:p w:rsidR="00194DEB" w:rsidRDefault="00194DEB" w:rsidP="00194DEB">
      <w:pPr>
        <w:ind w:right="-2"/>
        <w:rPr>
          <w:b/>
          <w:bCs/>
          <w:sz w:val="28"/>
          <w:szCs w:val="28"/>
        </w:rPr>
      </w:pPr>
    </w:p>
    <w:p w:rsidR="00194DEB" w:rsidRPr="00CA0C5A" w:rsidRDefault="00194DEB" w:rsidP="00194DEB">
      <w:pPr>
        <w:ind w:right="-2"/>
        <w:rPr>
          <w:b/>
          <w:bCs/>
          <w:sz w:val="28"/>
          <w:szCs w:val="28"/>
        </w:rPr>
      </w:pPr>
    </w:p>
    <w:p w:rsidR="00194DEB" w:rsidRDefault="00194DEB" w:rsidP="00194DEB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C5237E">
        <w:rPr>
          <w:sz w:val="28"/>
          <w:szCs w:val="28"/>
        </w:rPr>
        <w:t xml:space="preserve">округа                                                                                        </w:t>
      </w:r>
      <w:proofErr w:type="spellStart"/>
      <w:r>
        <w:rPr>
          <w:sz w:val="28"/>
          <w:szCs w:val="28"/>
        </w:rPr>
        <w:t>Р.Г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Вакилов</w:t>
      </w:r>
      <w:proofErr w:type="spellEnd"/>
    </w:p>
    <w:p w:rsidR="00194DEB" w:rsidRDefault="00194DEB" w:rsidP="00194DEB">
      <w:pPr>
        <w:ind w:right="-2"/>
        <w:rPr>
          <w:sz w:val="28"/>
          <w:szCs w:val="28"/>
        </w:rPr>
      </w:pPr>
    </w:p>
    <w:p w:rsidR="00194DEB" w:rsidRDefault="00194DEB" w:rsidP="00194DEB">
      <w:pPr>
        <w:ind w:right="-2"/>
        <w:rPr>
          <w:sz w:val="28"/>
          <w:szCs w:val="28"/>
        </w:rPr>
      </w:pPr>
    </w:p>
    <w:p w:rsidR="00194DEB" w:rsidRDefault="00194DEB" w:rsidP="00194DEB">
      <w:pPr>
        <w:ind w:right="-2"/>
        <w:rPr>
          <w:sz w:val="28"/>
          <w:szCs w:val="28"/>
        </w:rPr>
      </w:pPr>
    </w:p>
    <w:p w:rsidR="00194DEB" w:rsidRDefault="00194DEB" w:rsidP="00194DEB">
      <w:pPr>
        <w:ind w:right="-2"/>
        <w:rPr>
          <w:sz w:val="28"/>
          <w:szCs w:val="28"/>
        </w:rPr>
      </w:pPr>
    </w:p>
    <w:p w:rsidR="00194DEB" w:rsidRDefault="00194DEB" w:rsidP="00194DEB">
      <w:pPr>
        <w:ind w:right="-2"/>
        <w:rPr>
          <w:sz w:val="28"/>
          <w:szCs w:val="28"/>
        </w:rPr>
      </w:pPr>
    </w:p>
    <w:p w:rsidR="00194DEB" w:rsidRDefault="00194DEB" w:rsidP="00194DEB">
      <w:pPr>
        <w:ind w:right="-2"/>
        <w:jc w:val="right"/>
        <w:rPr>
          <w:sz w:val="28"/>
          <w:szCs w:val="28"/>
        </w:rPr>
      </w:pPr>
    </w:p>
    <w:p w:rsidR="00C5237E" w:rsidRDefault="00C5237E" w:rsidP="00194DEB">
      <w:pPr>
        <w:ind w:right="-2"/>
        <w:jc w:val="right"/>
        <w:rPr>
          <w:i/>
          <w:sz w:val="28"/>
          <w:szCs w:val="28"/>
        </w:rPr>
        <w:sectPr w:rsidR="00C5237E" w:rsidSect="00C523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24A7" w:rsidRPr="00CF753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8"/>
      <w:bookmarkEnd w:id="1"/>
      <w:r w:rsidRPr="00CF7537">
        <w:rPr>
          <w:rFonts w:ascii="Times New Roman" w:hAnsi="Times New Roman" w:cs="Times New Roman"/>
          <w:sz w:val="28"/>
          <w:szCs w:val="28"/>
        </w:rPr>
        <w:lastRenderedPageBreak/>
        <w:t>Муниципальная программа</w:t>
      </w:r>
    </w:p>
    <w:p w:rsidR="007E24A7" w:rsidRPr="00CF753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5648">
        <w:rPr>
          <w:rFonts w:ascii="Times New Roman" w:hAnsi="Times New Roman" w:cs="Times New Roman"/>
          <w:sz w:val="28"/>
          <w:szCs w:val="28"/>
        </w:rPr>
        <w:t>Развитие средств массовой информации в Кунашакском муниципальном округе на 2026-2028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24A7" w:rsidRPr="00CF7537" w:rsidRDefault="007E24A7" w:rsidP="007E24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4A7" w:rsidRPr="00CF7537" w:rsidRDefault="007E24A7" w:rsidP="007E2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537">
        <w:rPr>
          <w:rFonts w:ascii="Times New Roman" w:hAnsi="Times New Roman" w:cs="Times New Roman"/>
          <w:sz w:val="28"/>
          <w:szCs w:val="28"/>
        </w:rPr>
        <w:t>I. Оценка текущего состояния соответствующей сферы социально-экономического развития муниципального образования</w:t>
      </w:r>
    </w:p>
    <w:p w:rsidR="007E24A7" w:rsidRPr="00CF7537" w:rsidRDefault="007E24A7" w:rsidP="007E2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537">
        <w:rPr>
          <w:rFonts w:ascii="Times New Roman" w:hAnsi="Times New Roman" w:cs="Times New Roman"/>
          <w:sz w:val="28"/>
          <w:szCs w:val="28"/>
        </w:rPr>
        <w:t xml:space="preserve">II. Описание приоритетов и целей муниципальной политики в сфере реализации муниципальной программы </w:t>
      </w:r>
    </w:p>
    <w:p w:rsidR="007E24A7" w:rsidRPr="00CF7537" w:rsidRDefault="007E24A7" w:rsidP="007E2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537">
        <w:rPr>
          <w:rFonts w:ascii="Times New Roman" w:hAnsi="Times New Roman" w:cs="Times New Roman"/>
          <w:sz w:val="28"/>
          <w:szCs w:val="28"/>
        </w:rPr>
        <w:t xml:space="preserve">III. Сведения о </w:t>
      </w:r>
      <w:proofErr w:type="spellStart"/>
      <w:r w:rsidRPr="00CF7537">
        <w:rPr>
          <w:rFonts w:ascii="Times New Roman" w:hAnsi="Times New Roman" w:cs="Times New Roman"/>
          <w:sz w:val="28"/>
          <w:szCs w:val="28"/>
        </w:rPr>
        <w:t>взаимоувязке</w:t>
      </w:r>
      <w:proofErr w:type="spellEnd"/>
      <w:r w:rsidRPr="00CF7537">
        <w:rPr>
          <w:rFonts w:ascii="Times New Roman" w:hAnsi="Times New Roman" w:cs="Times New Roman"/>
          <w:sz w:val="28"/>
          <w:szCs w:val="28"/>
        </w:rPr>
        <w:t xml:space="preserve"> со стратегическими приоритетами, целями и показателями государственных программ</w:t>
      </w:r>
    </w:p>
    <w:p w:rsidR="007E24A7" w:rsidRPr="00CF7537" w:rsidRDefault="007E24A7" w:rsidP="007E2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537">
        <w:rPr>
          <w:rFonts w:ascii="Times New Roman" w:hAnsi="Times New Roman" w:cs="Times New Roman"/>
          <w:sz w:val="28"/>
          <w:szCs w:val="28"/>
        </w:rPr>
        <w:t>IV.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7E24A7" w:rsidRPr="00CF7537" w:rsidRDefault="007E24A7" w:rsidP="007E24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right"/>
        <w:rPr>
          <w:rFonts w:ascii="Times New Roman" w:hAnsi="Times New Roman" w:cs="Times New Roman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DD6" w:rsidRDefault="00DA2DD6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DD6" w:rsidRDefault="00DA2DD6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409C" w:rsidRDefault="008F409C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60A5" w:rsidRDefault="009760A5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91"/>
      <w:bookmarkEnd w:id="2"/>
    </w:p>
    <w:p w:rsidR="007E24A7" w:rsidRPr="00CF753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37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7E24A7" w:rsidRPr="00CF753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3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E24A7" w:rsidRPr="00CF753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5648">
        <w:rPr>
          <w:rFonts w:ascii="Times New Roman" w:hAnsi="Times New Roman" w:cs="Times New Roman"/>
          <w:sz w:val="28"/>
          <w:szCs w:val="28"/>
        </w:rPr>
        <w:t>Развитие средств массовой информации в Кунашакском муниципальном округе на 2026-2028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24A7" w:rsidRPr="00CF7537" w:rsidRDefault="007E24A7" w:rsidP="007E24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4A7" w:rsidRPr="00CF753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7537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7E24A7" w:rsidRPr="00CF7537" w:rsidRDefault="007E24A7" w:rsidP="007E24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23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0547"/>
      </w:tblGrid>
      <w:tr w:rsidR="007E24A7" w:rsidRPr="008068ED" w:rsidTr="00AC0997">
        <w:tc>
          <w:tcPr>
            <w:tcW w:w="3685" w:type="dxa"/>
            <w:vAlign w:val="center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547" w:type="dxa"/>
            <w:vAlign w:val="center"/>
          </w:tcPr>
          <w:p w:rsidR="007E24A7" w:rsidRPr="00EE02B0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02B0"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округа по социальным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4A7" w:rsidRPr="008068ED" w:rsidTr="00AC0997">
        <w:tc>
          <w:tcPr>
            <w:tcW w:w="3685" w:type="dxa"/>
            <w:vAlign w:val="center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547" w:type="dxa"/>
            <w:vAlign w:val="center"/>
          </w:tcPr>
          <w:p w:rsidR="007E24A7" w:rsidRPr="00EE02B0" w:rsidRDefault="007E24A7" w:rsidP="00976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02B0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связям с общественностью и СМИ  администрации Кунашакского </w:t>
            </w:r>
            <w:r w:rsidRPr="009760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9760A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7E24A7" w:rsidRPr="008068ED" w:rsidTr="00AC0997">
        <w:tc>
          <w:tcPr>
            <w:tcW w:w="3685" w:type="dxa"/>
            <w:vAlign w:val="center"/>
          </w:tcPr>
          <w:p w:rsidR="007E24A7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  <w:p w:rsidR="007E24A7" w:rsidRPr="00EE02B0" w:rsidRDefault="007E24A7" w:rsidP="00AC0997"/>
        </w:tc>
        <w:tc>
          <w:tcPr>
            <w:tcW w:w="10547" w:type="dxa"/>
          </w:tcPr>
          <w:p w:rsidR="007E24A7" w:rsidRPr="008068ED" w:rsidRDefault="00DA2DD6" w:rsidP="00DA2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Автономное некоммерческая</w:t>
            </w:r>
            <w:r w:rsidRPr="00F25C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организация </w:t>
            </w:r>
            <w:r w:rsidRPr="00F25CB7">
              <w:rPr>
                <w:sz w:val="24"/>
                <w:szCs w:val="24"/>
              </w:rPr>
              <w:t xml:space="preserve">«Редакция газеты «Знамя труда»  </w:t>
            </w:r>
          </w:p>
        </w:tc>
      </w:tr>
      <w:tr w:rsidR="007E24A7" w:rsidRPr="008068ED" w:rsidTr="00AC0997">
        <w:tc>
          <w:tcPr>
            <w:tcW w:w="3685" w:type="dxa"/>
            <w:vAlign w:val="center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0547" w:type="dxa"/>
            <w:vAlign w:val="center"/>
          </w:tcPr>
          <w:p w:rsidR="007E24A7" w:rsidRPr="0031443C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443C"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</w:tr>
      <w:tr w:rsidR="007E24A7" w:rsidRPr="008068ED" w:rsidTr="00AC0997">
        <w:tc>
          <w:tcPr>
            <w:tcW w:w="3685" w:type="dxa"/>
            <w:vMerge w:val="restart"/>
            <w:vAlign w:val="center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547" w:type="dxa"/>
          </w:tcPr>
          <w:p w:rsidR="007E24A7" w:rsidRPr="008068ED" w:rsidRDefault="007E24A7" w:rsidP="009760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443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открытости и прозрачности деятельности ОМСУ и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1443C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населения,  обеспечение конституционного права жителей Кунашакского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1443C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оперативной и достоверной информации о важнейших общественно-политических, социально-культурных событиях </w:t>
            </w:r>
            <w:r w:rsidR="009760A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1443C">
              <w:rPr>
                <w:rFonts w:ascii="Times New Roman" w:hAnsi="Times New Roman" w:cs="Times New Roman"/>
                <w:sz w:val="24"/>
                <w:szCs w:val="24"/>
              </w:rPr>
              <w:t xml:space="preserve">, о деятельности органов исполнительной и представительной властей Кунашакского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14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24A7" w:rsidRPr="008068ED" w:rsidTr="00AC0997">
        <w:tc>
          <w:tcPr>
            <w:tcW w:w="3685" w:type="dxa"/>
            <w:vMerge/>
            <w:vAlign w:val="center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7" w:type="dxa"/>
          </w:tcPr>
          <w:p w:rsidR="007E24A7" w:rsidRPr="008068ED" w:rsidRDefault="007E24A7" w:rsidP="00DA2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2. </w:t>
            </w:r>
            <w:r w:rsidRPr="0031443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формированию у жителей Кунашакского муниципального </w:t>
            </w:r>
            <w:r w:rsidR="00DA2DD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1443C">
              <w:rPr>
                <w:rFonts w:ascii="Times New Roman" w:hAnsi="Times New Roman" w:cs="Times New Roman"/>
                <w:sz w:val="24"/>
                <w:szCs w:val="24"/>
              </w:rPr>
              <w:t xml:space="preserve"> высоких духовно-нравственных ценностей, патриотического сознания, любви к малой родине, воспитанию молодежи.</w:t>
            </w:r>
          </w:p>
        </w:tc>
      </w:tr>
      <w:tr w:rsidR="007E24A7" w:rsidRPr="008068ED" w:rsidTr="00AC0997">
        <w:tc>
          <w:tcPr>
            <w:tcW w:w="3685" w:type="dxa"/>
            <w:vAlign w:val="center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10547" w:type="dxa"/>
          </w:tcPr>
          <w:p w:rsidR="007E24A7" w:rsidRPr="008068ED" w:rsidRDefault="007E24A7" w:rsidP="00DA2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1 </w:t>
            </w:r>
            <w:r w:rsidRPr="009760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60A5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 деятельности ОМСУ, социально-экономическом, общественно-политическом развитии Кунашакского муниципального </w:t>
            </w:r>
            <w:r w:rsidR="00DA2DD6" w:rsidRPr="009760A5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9760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24A7" w:rsidRPr="008068ED" w:rsidTr="00AC0997">
        <w:tc>
          <w:tcPr>
            <w:tcW w:w="3685" w:type="dxa"/>
            <w:vAlign w:val="center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по источникам </w:t>
            </w:r>
            <w:r w:rsidRPr="00806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финансирования*  (тыс. руб.)</w:t>
            </w:r>
          </w:p>
        </w:tc>
        <w:tc>
          <w:tcPr>
            <w:tcW w:w="10547" w:type="dxa"/>
          </w:tcPr>
          <w:p w:rsidR="007E24A7" w:rsidRDefault="007E24A7" w:rsidP="00AC0997">
            <w:pPr>
              <w:rPr>
                <w:bCs/>
                <w:sz w:val="24"/>
                <w:szCs w:val="24"/>
              </w:rPr>
            </w:pPr>
            <w:r w:rsidRPr="009E5405">
              <w:rPr>
                <w:bCs/>
                <w:sz w:val="24"/>
                <w:szCs w:val="24"/>
              </w:rPr>
              <w:lastRenderedPageBreak/>
              <w:t xml:space="preserve">Объем финансового обеспечения за счет средств бюджета округа за весь период реализации </w:t>
            </w:r>
          </w:p>
          <w:p w:rsidR="007E24A7" w:rsidRPr="004B5C15" w:rsidRDefault="007E24A7" w:rsidP="00AC0997">
            <w:pPr>
              <w:rPr>
                <w:bCs/>
                <w:sz w:val="24"/>
                <w:szCs w:val="24"/>
              </w:rPr>
            </w:pPr>
            <w:r w:rsidRPr="004B5C15">
              <w:rPr>
                <w:bCs/>
                <w:sz w:val="24"/>
                <w:szCs w:val="24"/>
              </w:rPr>
              <w:t>Всего:</w:t>
            </w:r>
            <w:r w:rsidRPr="004B5C15">
              <w:rPr>
                <w:sz w:val="24"/>
                <w:szCs w:val="24"/>
              </w:rPr>
              <w:t xml:space="preserve"> </w:t>
            </w:r>
            <w:r w:rsidR="0013634F">
              <w:rPr>
                <w:sz w:val="24"/>
                <w:szCs w:val="24"/>
              </w:rPr>
              <w:t>6 696</w:t>
            </w:r>
            <w:r w:rsidRPr="004B5C15">
              <w:rPr>
                <w:sz w:val="24"/>
                <w:szCs w:val="24"/>
              </w:rPr>
              <w:t xml:space="preserve"> </w:t>
            </w:r>
            <w:r w:rsidRPr="004B5C15">
              <w:rPr>
                <w:bCs/>
                <w:sz w:val="24"/>
                <w:szCs w:val="24"/>
              </w:rPr>
              <w:t>тыс. руб.</w:t>
            </w:r>
          </w:p>
          <w:p w:rsidR="007E24A7" w:rsidRPr="004B5C15" w:rsidRDefault="007E24A7" w:rsidP="00AC0997">
            <w:pPr>
              <w:rPr>
                <w:bCs/>
                <w:sz w:val="24"/>
                <w:szCs w:val="24"/>
              </w:rPr>
            </w:pPr>
            <w:r w:rsidRPr="004B5C15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4B5C15">
              <w:rPr>
                <w:bCs/>
                <w:sz w:val="24"/>
                <w:szCs w:val="24"/>
              </w:rPr>
              <w:t xml:space="preserve"> год: </w:t>
            </w:r>
            <w:r w:rsidR="008F409C">
              <w:rPr>
                <w:bCs/>
                <w:sz w:val="24"/>
                <w:szCs w:val="24"/>
              </w:rPr>
              <w:t>местный</w:t>
            </w:r>
            <w:r w:rsidRPr="004B5C15">
              <w:rPr>
                <w:bCs/>
                <w:sz w:val="24"/>
                <w:szCs w:val="24"/>
              </w:rPr>
              <w:t xml:space="preserve"> бюджет – </w:t>
            </w:r>
            <w:r w:rsidR="0013634F">
              <w:rPr>
                <w:sz w:val="24"/>
                <w:szCs w:val="24"/>
              </w:rPr>
              <w:t>2 232</w:t>
            </w:r>
            <w:r w:rsidR="00301BF0">
              <w:rPr>
                <w:sz w:val="24"/>
                <w:szCs w:val="24"/>
              </w:rPr>
              <w:t xml:space="preserve"> тыс.</w:t>
            </w:r>
            <w:r w:rsidRPr="004B5C15">
              <w:rPr>
                <w:bCs/>
                <w:sz w:val="24"/>
                <w:szCs w:val="24"/>
              </w:rPr>
              <w:t xml:space="preserve"> руб.,</w:t>
            </w:r>
          </w:p>
          <w:p w:rsidR="007E24A7" w:rsidRPr="004B5C15" w:rsidRDefault="007E24A7" w:rsidP="00AC09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2027</w:t>
            </w:r>
            <w:r w:rsidRPr="004B5C15">
              <w:rPr>
                <w:bCs/>
                <w:sz w:val="24"/>
                <w:szCs w:val="24"/>
              </w:rPr>
              <w:t xml:space="preserve"> год: </w:t>
            </w:r>
            <w:r w:rsidR="008F409C">
              <w:rPr>
                <w:bCs/>
                <w:sz w:val="24"/>
                <w:szCs w:val="24"/>
              </w:rPr>
              <w:t>местный</w:t>
            </w:r>
            <w:r w:rsidR="00DA2DD6" w:rsidRPr="004B5C15">
              <w:rPr>
                <w:bCs/>
                <w:sz w:val="24"/>
                <w:szCs w:val="24"/>
              </w:rPr>
              <w:t xml:space="preserve"> </w:t>
            </w:r>
            <w:r w:rsidRPr="004B5C15">
              <w:rPr>
                <w:bCs/>
                <w:sz w:val="24"/>
                <w:szCs w:val="24"/>
              </w:rPr>
              <w:t xml:space="preserve">бюджет – </w:t>
            </w:r>
            <w:r w:rsidR="0013634F">
              <w:rPr>
                <w:sz w:val="24"/>
                <w:szCs w:val="24"/>
              </w:rPr>
              <w:t>2 232</w:t>
            </w:r>
            <w:r w:rsidR="00FA3C11">
              <w:rPr>
                <w:sz w:val="24"/>
                <w:szCs w:val="24"/>
              </w:rPr>
              <w:t xml:space="preserve"> тыс.</w:t>
            </w:r>
            <w:r w:rsidRPr="004B5C15">
              <w:rPr>
                <w:bCs/>
                <w:sz w:val="24"/>
                <w:szCs w:val="24"/>
              </w:rPr>
              <w:t xml:space="preserve"> руб.,</w:t>
            </w:r>
          </w:p>
          <w:p w:rsidR="007E24A7" w:rsidRPr="009E5405" w:rsidRDefault="007E24A7" w:rsidP="008F40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  <w:r w:rsidRPr="004B5C15">
              <w:rPr>
                <w:bCs/>
                <w:sz w:val="24"/>
                <w:szCs w:val="24"/>
              </w:rPr>
              <w:t xml:space="preserve"> год: </w:t>
            </w:r>
            <w:r w:rsidR="008F409C">
              <w:rPr>
                <w:bCs/>
                <w:sz w:val="24"/>
                <w:szCs w:val="24"/>
              </w:rPr>
              <w:t>местный</w:t>
            </w:r>
            <w:r w:rsidRPr="004B5C15">
              <w:rPr>
                <w:bCs/>
                <w:sz w:val="24"/>
                <w:szCs w:val="24"/>
              </w:rPr>
              <w:t xml:space="preserve"> бюджет – </w:t>
            </w:r>
            <w:r w:rsidR="0013634F">
              <w:rPr>
                <w:sz w:val="24"/>
                <w:szCs w:val="24"/>
              </w:rPr>
              <w:t>2 232</w:t>
            </w:r>
            <w:r w:rsidR="00301BF0">
              <w:rPr>
                <w:sz w:val="24"/>
                <w:szCs w:val="24"/>
              </w:rPr>
              <w:t xml:space="preserve"> тыс.</w:t>
            </w:r>
            <w:r w:rsidRPr="004B5C15">
              <w:rPr>
                <w:sz w:val="24"/>
                <w:szCs w:val="24"/>
              </w:rPr>
              <w:t xml:space="preserve"> </w:t>
            </w:r>
            <w:r w:rsidRPr="004B5C15">
              <w:rPr>
                <w:bCs/>
                <w:sz w:val="24"/>
                <w:szCs w:val="24"/>
              </w:rPr>
              <w:t>руб.</w:t>
            </w:r>
          </w:p>
        </w:tc>
      </w:tr>
      <w:tr w:rsidR="007E24A7" w:rsidRPr="008068ED" w:rsidTr="00AC0997">
        <w:tc>
          <w:tcPr>
            <w:tcW w:w="3685" w:type="dxa"/>
            <w:vAlign w:val="center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547" w:type="dxa"/>
          </w:tcPr>
          <w:p w:rsidR="007E24A7" w:rsidRPr="008068ED" w:rsidRDefault="007E24A7" w:rsidP="00AC09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769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«Экономика данных и цифровая трансформация государства»</w:t>
            </w:r>
          </w:p>
        </w:tc>
      </w:tr>
    </w:tbl>
    <w:p w:rsidR="007E24A7" w:rsidRPr="00CF7537" w:rsidRDefault="007E24A7" w:rsidP="007E24A7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3" w:name="P530"/>
      <w:bookmarkEnd w:id="3"/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Pr="00CF753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7537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7E24A7" w:rsidRPr="00CF753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2"/>
        <w:gridCol w:w="2266"/>
        <w:gridCol w:w="1757"/>
        <w:gridCol w:w="2777"/>
        <w:gridCol w:w="1052"/>
        <w:gridCol w:w="1077"/>
        <w:gridCol w:w="1133"/>
        <w:gridCol w:w="3388"/>
      </w:tblGrid>
      <w:tr w:rsidR="007E24A7" w:rsidRPr="008068ED" w:rsidTr="00AC0997">
        <w:tc>
          <w:tcPr>
            <w:tcW w:w="792" w:type="dxa"/>
            <w:vMerge w:val="restart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 xml:space="preserve">N </w:t>
            </w:r>
            <w:proofErr w:type="gramStart"/>
            <w:r w:rsidRPr="008068ED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8068ED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2266" w:type="dxa"/>
            <w:vMerge w:val="restart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7" w:type="dxa"/>
            <w:vMerge w:val="restart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2777" w:type="dxa"/>
            <w:vMerge w:val="restart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262" w:type="dxa"/>
            <w:gridSpan w:val="3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3388" w:type="dxa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8068ED">
              <w:rPr>
                <w:rFonts w:eastAsiaTheme="minorEastAsia"/>
                <w:sz w:val="24"/>
                <w:szCs w:val="24"/>
              </w:rPr>
              <w:t>Ответственный</w:t>
            </w:r>
            <w:proofErr w:type="gramEnd"/>
            <w:r w:rsidRPr="008068ED">
              <w:rPr>
                <w:rFonts w:eastAsiaTheme="minorEastAsia"/>
                <w:sz w:val="24"/>
                <w:szCs w:val="24"/>
              </w:rPr>
              <w:t xml:space="preserve"> за достижение показателя </w:t>
            </w:r>
          </w:p>
        </w:tc>
      </w:tr>
      <w:tr w:rsidR="007E24A7" w:rsidRPr="008068ED" w:rsidTr="00AC0997">
        <w:tc>
          <w:tcPr>
            <w:tcW w:w="792" w:type="dxa"/>
            <w:vMerge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2026</w:t>
            </w:r>
          </w:p>
        </w:tc>
        <w:tc>
          <w:tcPr>
            <w:tcW w:w="1077" w:type="dxa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2027</w:t>
            </w:r>
          </w:p>
        </w:tc>
        <w:tc>
          <w:tcPr>
            <w:tcW w:w="1133" w:type="dxa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2028</w:t>
            </w:r>
          </w:p>
        </w:tc>
        <w:tc>
          <w:tcPr>
            <w:tcW w:w="3388" w:type="dxa"/>
            <w:vAlign w:val="center"/>
          </w:tcPr>
          <w:p w:rsidR="007E24A7" w:rsidRPr="008068ED" w:rsidRDefault="007E24A7" w:rsidP="00DA2DD6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E038B5">
              <w:rPr>
                <w:rFonts w:eastAsiaTheme="minorEastAsia"/>
                <w:sz w:val="24"/>
                <w:szCs w:val="24"/>
              </w:rPr>
              <w:t xml:space="preserve">Отдел по связям с общественностью и СМИ  администрации Кунашакского муниципального </w:t>
            </w:r>
            <w:r w:rsidR="00DA2DD6">
              <w:rPr>
                <w:rFonts w:eastAsiaTheme="minorEastAsia"/>
                <w:sz w:val="24"/>
                <w:szCs w:val="24"/>
              </w:rPr>
              <w:t>округа</w:t>
            </w:r>
          </w:p>
        </w:tc>
      </w:tr>
      <w:tr w:rsidR="007E24A7" w:rsidRPr="008068ED" w:rsidTr="00AC0997">
        <w:tc>
          <w:tcPr>
            <w:tcW w:w="792" w:type="dxa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052" w:type="dxa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3388" w:type="dxa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8068ED">
              <w:rPr>
                <w:rFonts w:eastAsiaTheme="minorEastAsia"/>
                <w:sz w:val="24"/>
                <w:szCs w:val="24"/>
                <w:lang w:val="en-US"/>
              </w:rPr>
              <w:t>9</w:t>
            </w:r>
          </w:p>
        </w:tc>
      </w:tr>
      <w:tr w:rsidR="007E24A7" w:rsidRPr="008068ED" w:rsidTr="00AC0997">
        <w:tc>
          <w:tcPr>
            <w:tcW w:w="792" w:type="dxa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1.1.</w:t>
            </w:r>
          </w:p>
        </w:tc>
        <w:tc>
          <w:tcPr>
            <w:tcW w:w="2266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Освещение наиболее значимых событий и мероприятий, освещенных в СМИ</w:t>
            </w:r>
          </w:p>
        </w:tc>
        <w:tc>
          <w:tcPr>
            <w:tcW w:w="1757" w:type="dxa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2777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7E24A7" w:rsidRPr="008068ED" w:rsidRDefault="00A83A6F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70%</w:t>
            </w:r>
          </w:p>
        </w:tc>
        <w:tc>
          <w:tcPr>
            <w:tcW w:w="1077" w:type="dxa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88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7E24A7" w:rsidRPr="008068ED" w:rsidTr="00AC0997">
        <w:tc>
          <w:tcPr>
            <w:tcW w:w="792" w:type="dxa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1.2.</w:t>
            </w:r>
          </w:p>
        </w:tc>
        <w:tc>
          <w:tcPr>
            <w:tcW w:w="2266" w:type="dxa"/>
          </w:tcPr>
          <w:p w:rsidR="007E24A7" w:rsidRPr="008068ED" w:rsidRDefault="007E24A7" w:rsidP="00DA2DD6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85F63">
              <w:rPr>
                <w:rFonts w:eastAsiaTheme="minorEastAsia"/>
                <w:sz w:val="24"/>
                <w:szCs w:val="24"/>
              </w:rPr>
              <w:t xml:space="preserve">Доля опубликованных нормативных правовых актов муниципального образования Кунашакский  муниципальный </w:t>
            </w:r>
            <w:r w:rsidR="00DA2DD6">
              <w:rPr>
                <w:rFonts w:eastAsiaTheme="minorEastAsia"/>
                <w:sz w:val="24"/>
                <w:szCs w:val="24"/>
              </w:rPr>
              <w:t>округ</w:t>
            </w:r>
            <w:r w:rsidRPr="00185F63">
              <w:rPr>
                <w:rFonts w:eastAsiaTheme="minorEastAsia"/>
                <w:sz w:val="24"/>
                <w:szCs w:val="24"/>
              </w:rPr>
              <w:t xml:space="preserve"> от общего количества поступивших</w:t>
            </w:r>
          </w:p>
        </w:tc>
        <w:tc>
          <w:tcPr>
            <w:tcW w:w="1757" w:type="dxa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2777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7E24A7" w:rsidRPr="008068ED" w:rsidRDefault="00A83A6F" w:rsidP="00A83A6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15%</w:t>
            </w:r>
          </w:p>
        </w:tc>
        <w:tc>
          <w:tcPr>
            <w:tcW w:w="1077" w:type="dxa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88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7E24A7" w:rsidRPr="008068ED" w:rsidTr="0013634F">
        <w:tc>
          <w:tcPr>
            <w:tcW w:w="792" w:type="dxa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1.3.</w:t>
            </w:r>
          </w:p>
        </w:tc>
        <w:tc>
          <w:tcPr>
            <w:tcW w:w="2266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85F63">
              <w:rPr>
                <w:rFonts w:eastAsiaTheme="minorEastAsia"/>
                <w:sz w:val="24"/>
                <w:szCs w:val="24"/>
              </w:rPr>
              <w:t xml:space="preserve">Доля опубликованной информации о деятельности органов местного </w:t>
            </w:r>
            <w:r w:rsidRPr="00185F63">
              <w:rPr>
                <w:rFonts w:eastAsiaTheme="minorEastAsia"/>
                <w:sz w:val="24"/>
                <w:szCs w:val="24"/>
              </w:rPr>
              <w:lastRenderedPageBreak/>
              <w:t>самоуправления в общем объеме публикации газеты «Знамя Труда»</w:t>
            </w:r>
          </w:p>
        </w:tc>
        <w:tc>
          <w:tcPr>
            <w:tcW w:w="1757" w:type="dxa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%</w:t>
            </w:r>
          </w:p>
        </w:tc>
        <w:tc>
          <w:tcPr>
            <w:tcW w:w="2777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7E24A7" w:rsidRPr="008068ED" w:rsidRDefault="00A83A6F" w:rsidP="0013634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5%</w:t>
            </w:r>
          </w:p>
        </w:tc>
        <w:tc>
          <w:tcPr>
            <w:tcW w:w="1077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88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7E24A7" w:rsidRPr="008068ED" w:rsidTr="0013634F">
        <w:tc>
          <w:tcPr>
            <w:tcW w:w="792" w:type="dxa"/>
          </w:tcPr>
          <w:p w:rsidR="007E24A7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6" w:type="dxa"/>
          </w:tcPr>
          <w:p w:rsidR="007E24A7" w:rsidRPr="00185F63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85F63">
              <w:rPr>
                <w:rFonts w:eastAsiaTheme="minorEastAsia"/>
                <w:sz w:val="24"/>
                <w:szCs w:val="24"/>
              </w:rPr>
              <w:t>Развитие материально-технической базы подведомственных структур, занимающихся производством информационных материалов, видеосюжетов, освещающих деятельность органов местного самоуправления</w:t>
            </w:r>
          </w:p>
        </w:tc>
        <w:tc>
          <w:tcPr>
            <w:tcW w:w="1757" w:type="dxa"/>
            <w:vAlign w:val="center"/>
          </w:tcPr>
          <w:p w:rsidR="007E24A7" w:rsidRPr="008068ED" w:rsidRDefault="007E24A7" w:rsidP="00AC0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2777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7E24A7" w:rsidRPr="008068ED" w:rsidRDefault="00A83A6F" w:rsidP="0013634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10%</w:t>
            </w:r>
          </w:p>
        </w:tc>
        <w:tc>
          <w:tcPr>
            <w:tcW w:w="1077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88" w:type="dxa"/>
          </w:tcPr>
          <w:p w:rsidR="007E24A7" w:rsidRPr="008068ED" w:rsidRDefault="007E24A7" w:rsidP="00AC099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688"/>
      <w:bookmarkEnd w:id="4"/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Pr="00CF7537" w:rsidRDefault="00FA3C11" w:rsidP="007E24A7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E24A7" w:rsidRPr="00CF7537">
        <w:rPr>
          <w:rFonts w:ascii="Times New Roman" w:hAnsi="Times New Roman" w:cs="Times New Roman"/>
          <w:sz w:val="28"/>
          <w:szCs w:val="28"/>
        </w:rPr>
        <w:t>. Структура муниципальной программы</w:t>
      </w:r>
    </w:p>
    <w:p w:rsidR="007E24A7" w:rsidRPr="00CF7537" w:rsidRDefault="007E24A7" w:rsidP="007E24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7103"/>
        <w:gridCol w:w="3797"/>
        <w:gridCol w:w="2939"/>
      </w:tblGrid>
      <w:tr w:rsidR="007E24A7" w:rsidRPr="008068ED" w:rsidTr="00AC0997">
        <w:trPr>
          <w:cantSplit/>
          <w:tblHeader/>
        </w:trPr>
        <w:tc>
          <w:tcPr>
            <w:tcW w:w="291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7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292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00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7E24A7" w:rsidRPr="008068ED" w:rsidTr="00AC0997">
        <w:tc>
          <w:tcPr>
            <w:tcW w:w="291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4A7" w:rsidRPr="008068ED" w:rsidTr="00AC0997">
        <w:tc>
          <w:tcPr>
            <w:tcW w:w="5000" w:type="pct"/>
            <w:gridSpan w:val="4"/>
            <w:vAlign w:val="center"/>
          </w:tcPr>
          <w:p w:rsidR="007E24A7" w:rsidRPr="008068ED" w:rsidRDefault="007E24A7" w:rsidP="00DA2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5624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деятельности ОМСУ, социально-экономическом, общественно-политическом развитии Кунашакского муниципального </w:t>
            </w:r>
            <w:r w:rsidR="00DA2DD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7E24A7" w:rsidRPr="008068ED" w:rsidTr="00AC0997">
        <w:tc>
          <w:tcPr>
            <w:tcW w:w="2708" w:type="pct"/>
            <w:gridSpan w:val="2"/>
            <w:vAlign w:val="center"/>
          </w:tcPr>
          <w:p w:rsidR="007E24A7" w:rsidRPr="008068ED" w:rsidRDefault="00FA3C11" w:rsidP="00DA2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11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некоммерческая организация «Редакция газеты «Знамя труда»  </w:t>
            </w:r>
          </w:p>
        </w:tc>
        <w:tc>
          <w:tcPr>
            <w:tcW w:w="2292" w:type="pct"/>
            <w:gridSpan w:val="2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Срок реализации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24A7" w:rsidRPr="008068ED" w:rsidTr="00AC0997">
        <w:tc>
          <w:tcPr>
            <w:tcW w:w="291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417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242">
              <w:rPr>
                <w:rFonts w:ascii="Times New Roman" w:hAnsi="Times New Roman" w:cs="Times New Roman"/>
                <w:sz w:val="24"/>
                <w:szCs w:val="24"/>
              </w:rPr>
              <w:t>Освещение наиболее значимых событий и мероприятий, освещенных в СМИ</w:t>
            </w:r>
          </w:p>
        </w:tc>
        <w:tc>
          <w:tcPr>
            <w:tcW w:w="1292" w:type="pct"/>
            <w:vAlign w:val="center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7584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информированности: Ожидается, что систематическое освещение ключевых событий и мероприятий в СМИ позволит широкой аудитории лучше понимать актуальные вопросы и проблемы, стоящие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округом</w:t>
            </w:r>
          </w:p>
        </w:tc>
        <w:tc>
          <w:tcPr>
            <w:tcW w:w="1000" w:type="pct"/>
            <w:vAlign w:val="center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4A7" w:rsidRPr="008068ED" w:rsidTr="00AC0997">
        <w:tc>
          <w:tcPr>
            <w:tcW w:w="291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417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242">
              <w:rPr>
                <w:rFonts w:ascii="Times New Roman" w:hAnsi="Times New Roman" w:cs="Times New Roman"/>
                <w:sz w:val="24"/>
                <w:szCs w:val="24"/>
              </w:rPr>
              <w:t>Развитие материально-технической базы подведомственных структур, занимающихся производством информационных материалов, видеосюжетов, освещающих деятельность органов местного самоуправления</w:t>
            </w:r>
          </w:p>
        </w:tc>
        <w:tc>
          <w:tcPr>
            <w:tcW w:w="1292" w:type="pct"/>
            <w:vAlign w:val="center"/>
          </w:tcPr>
          <w:p w:rsidR="007E24A7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7584">
              <w:rPr>
                <w:rFonts w:ascii="Times New Roman" w:hAnsi="Times New Roman" w:cs="Times New Roman"/>
                <w:sz w:val="24"/>
                <w:szCs w:val="24"/>
              </w:rPr>
              <w:t>Увеличение качества контента: Модернизация материально-технической базы позволит создавать более качественные информационные материалы и видеосюжеты, что повысит их привлекательность и информативность для аудитории.</w:t>
            </w:r>
          </w:p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758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оперативности: Обновление технической базы обеспечит более быструю и эффективную работу по созданию и распространению материалов, что позволит оперативно </w:t>
            </w:r>
            <w:r w:rsidRPr="00677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реагировать на актуальные события и освещать деятельность органов местного самоуправления в реальном времени.</w:t>
            </w:r>
          </w:p>
        </w:tc>
        <w:tc>
          <w:tcPr>
            <w:tcW w:w="1000" w:type="pct"/>
            <w:vAlign w:val="center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4A7" w:rsidRPr="00CF7537" w:rsidRDefault="007E24A7" w:rsidP="007E24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877"/>
      <w:bookmarkEnd w:id="5"/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3C11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4A7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E24A7" w:rsidRPr="00CF7537">
        <w:rPr>
          <w:rFonts w:ascii="Times New Roman" w:hAnsi="Times New Roman" w:cs="Times New Roman"/>
          <w:sz w:val="28"/>
          <w:szCs w:val="28"/>
        </w:rPr>
        <w:t>. Финансовое обеспечение муниципальной программы</w:t>
      </w:r>
    </w:p>
    <w:p w:rsidR="00FA3C11" w:rsidRPr="0013634F" w:rsidRDefault="00FA3C11" w:rsidP="007E24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7"/>
        <w:gridCol w:w="3048"/>
        <w:gridCol w:w="3118"/>
        <w:gridCol w:w="3291"/>
      </w:tblGrid>
      <w:tr w:rsidR="007E24A7" w:rsidRPr="008068ED" w:rsidTr="00AC0997">
        <w:tc>
          <w:tcPr>
            <w:tcW w:w="1782" w:type="pct"/>
            <w:vMerge w:val="restar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18" w:type="pct"/>
            <w:gridSpan w:val="3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E24A7" w:rsidRPr="008068ED" w:rsidTr="00AC0997">
        <w:tc>
          <w:tcPr>
            <w:tcW w:w="1782" w:type="pct"/>
            <w:vMerge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61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20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E24A7" w:rsidRPr="008068ED" w:rsidTr="00AC0997">
        <w:tc>
          <w:tcPr>
            <w:tcW w:w="1782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4A7" w:rsidRPr="008068ED" w:rsidTr="00AC0997">
        <w:tc>
          <w:tcPr>
            <w:tcW w:w="1782" w:type="pct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 xml:space="preserve">Всего на реализацию проекта, в </w:t>
            </w:r>
            <w:proofErr w:type="spellStart"/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pct"/>
            <w:vAlign w:val="center"/>
          </w:tcPr>
          <w:p w:rsidR="007E24A7" w:rsidRPr="0013634F" w:rsidRDefault="0013634F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2 232</w:t>
            </w:r>
          </w:p>
        </w:tc>
        <w:tc>
          <w:tcPr>
            <w:tcW w:w="1061" w:type="pct"/>
            <w:vAlign w:val="center"/>
          </w:tcPr>
          <w:p w:rsidR="007E24A7" w:rsidRPr="0013634F" w:rsidRDefault="0013634F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2 232</w:t>
            </w:r>
          </w:p>
        </w:tc>
        <w:tc>
          <w:tcPr>
            <w:tcW w:w="1120" w:type="pct"/>
            <w:vAlign w:val="center"/>
          </w:tcPr>
          <w:p w:rsidR="007E24A7" w:rsidRPr="0013634F" w:rsidRDefault="0013634F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2 232</w:t>
            </w:r>
          </w:p>
        </w:tc>
      </w:tr>
      <w:tr w:rsidR="007E24A7" w:rsidRPr="008068ED" w:rsidTr="00AC0997">
        <w:tc>
          <w:tcPr>
            <w:tcW w:w="1782" w:type="pct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4A7" w:rsidRPr="008068ED" w:rsidTr="00AC0997">
        <w:tc>
          <w:tcPr>
            <w:tcW w:w="1782" w:type="pct"/>
          </w:tcPr>
          <w:p w:rsidR="007E24A7" w:rsidRPr="008068ED" w:rsidRDefault="007E24A7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8E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7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  <w:vAlign w:val="center"/>
          </w:tcPr>
          <w:p w:rsidR="007E24A7" w:rsidRPr="008068ED" w:rsidRDefault="007E24A7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4A7" w:rsidRPr="008068ED" w:rsidTr="00AC0997">
        <w:tc>
          <w:tcPr>
            <w:tcW w:w="1782" w:type="pct"/>
          </w:tcPr>
          <w:p w:rsidR="007E24A7" w:rsidRPr="008068ED" w:rsidRDefault="00FA3C11" w:rsidP="00AC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 бюджет</w:t>
            </w:r>
          </w:p>
        </w:tc>
        <w:tc>
          <w:tcPr>
            <w:tcW w:w="1037" w:type="pct"/>
            <w:vAlign w:val="center"/>
          </w:tcPr>
          <w:p w:rsidR="007E24A7" w:rsidRPr="0013634F" w:rsidRDefault="0013634F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2 232</w:t>
            </w:r>
          </w:p>
        </w:tc>
        <w:tc>
          <w:tcPr>
            <w:tcW w:w="1061" w:type="pct"/>
            <w:vAlign w:val="center"/>
          </w:tcPr>
          <w:p w:rsidR="007E24A7" w:rsidRPr="0013634F" w:rsidRDefault="0013634F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2 232</w:t>
            </w:r>
          </w:p>
        </w:tc>
        <w:tc>
          <w:tcPr>
            <w:tcW w:w="1120" w:type="pct"/>
            <w:vAlign w:val="center"/>
          </w:tcPr>
          <w:p w:rsidR="007E24A7" w:rsidRPr="00525021" w:rsidRDefault="0013634F" w:rsidP="00AC0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2 232</w:t>
            </w:r>
          </w:p>
        </w:tc>
      </w:tr>
    </w:tbl>
    <w:p w:rsidR="007E24A7" w:rsidRPr="00CF7537" w:rsidRDefault="007E24A7" w:rsidP="007E2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4A7" w:rsidRDefault="007E24A7" w:rsidP="007E24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E24A7" w:rsidRPr="000C3DCC" w:rsidRDefault="007E24A7" w:rsidP="007E24A7">
      <w:pPr>
        <w:widowControl w:val="0"/>
        <w:ind w:firstLine="720"/>
        <w:jc w:val="both"/>
        <w:rPr>
          <w:sz w:val="24"/>
          <w:szCs w:val="24"/>
        </w:rPr>
      </w:pPr>
    </w:p>
    <w:p w:rsidR="00D65B28" w:rsidRDefault="00D65B28"/>
    <w:sectPr w:rsidR="00D65B28" w:rsidSect="009760A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A6"/>
    <w:rsid w:val="0013634F"/>
    <w:rsid w:val="00194DEB"/>
    <w:rsid w:val="00301BF0"/>
    <w:rsid w:val="00382CA6"/>
    <w:rsid w:val="00525021"/>
    <w:rsid w:val="006C294C"/>
    <w:rsid w:val="007E24A7"/>
    <w:rsid w:val="008F409C"/>
    <w:rsid w:val="009760A5"/>
    <w:rsid w:val="009867FC"/>
    <w:rsid w:val="00A83A6F"/>
    <w:rsid w:val="00B27FEA"/>
    <w:rsid w:val="00C5237E"/>
    <w:rsid w:val="00D65B28"/>
    <w:rsid w:val="00DA2DD6"/>
    <w:rsid w:val="00DA7C95"/>
    <w:rsid w:val="00F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4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194DEB"/>
    <w:pPr>
      <w:overflowPunct/>
      <w:autoSpaceDE/>
      <w:autoSpaceDN/>
      <w:adjustRightInd/>
      <w:ind w:right="6237"/>
      <w:jc w:val="center"/>
      <w:textAlignment w:val="auto"/>
    </w:pPr>
    <w:rPr>
      <w:rFonts w:ascii="Calibri" w:hAnsi="Calibri" w:cs="Calibri"/>
      <w:sz w:val="22"/>
      <w:szCs w:val="22"/>
    </w:rPr>
  </w:style>
  <w:style w:type="character" w:customStyle="1" w:styleId="a4">
    <w:name w:val="Название Знак"/>
    <w:basedOn w:val="a0"/>
    <w:link w:val="a3"/>
    <w:rsid w:val="00194DEB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63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3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4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194DEB"/>
    <w:pPr>
      <w:overflowPunct/>
      <w:autoSpaceDE/>
      <w:autoSpaceDN/>
      <w:adjustRightInd/>
      <w:ind w:right="6237"/>
      <w:jc w:val="center"/>
      <w:textAlignment w:val="auto"/>
    </w:pPr>
    <w:rPr>
      <w:rFonts w:ascii="Calibri" w:hAnsi="Calibri" w:cs="Calibri"/>
      <w:sz w:val="22"/>
      <w:szCs w:val="22"/>
    </w:rPr>
  </w:style>
  <w:style w:type="character" w:customStyle="1" w:styleId="a4">
    <w:name w:val="Название Знак"/>
    <w:basedOn w:val="a0"/>
    <w:link w:val="a3"/>
    <w:rsid w:val="00194DEB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63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3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FFAE-886E-472F-A5E6-E25C5CCD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5655</TotalTime>
  <Pages>9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USER 3</cp:lastModifiedBy>
  <cp:revision>12</cp:revision>
  <cp:lastPrinted>2026-01-19T06:05:00Z</cp:lastPrinted>
  <dcterms:created xsi:type="dcterms:W3CDTF">2025-12-07T11:17:00Z</dcterms:created>
  <dcterms:modified xsi:type="dcterms:W3CDTF">2026-01-21T06:39:00Z</dcterms:modified>
</cp:coreProperties>
</file>